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A212F" w:rsidRDefault="001A212F" w:rsidP="008B3292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880000"/>
          <w:sz w:val="27"/>
          <w:szCs w:val="27"/>
        </w:rPr>
        <w:t>ЧТО ТАКОЕ ТЕРРОРИЗМ: ДЛЯ ДЕТЕЙ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 каком возрасте можно говорить с ребенком о терроризме?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    Вряд ли слишком маленький ребенок будет интересоваться у </w:t>
      </w:r>
      <w:proofErr w:type="gramStart"/>
      <w:r>
        <w:rPr>
          <w:color w:val="000000"/>
          <w:sz w:val="27"/>
          <w:szCs w:val="27"/>
        </w:rPr>
        <w:t>вас</w:t>
      </w:r>
      <w:proofErr w:type="gramEnd"/>
      <w:r>
        <w:rPr>
          <w:color w:val="000000"/>
          <w:sz w:val="27"/>
          <w:szCs w:val="27"/>
        </w:rPr>
        <w:t xml:space="preserve"> что 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кое те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роризм. В случае</w:t>
      </w:r>
      <w:proofErr w:type="gramStart"/>
      <w:r w:rsidR="008B3292"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только он увидит об этом по телевизору или где-то услышит. Детям до шести лет не нужно рассказывать об этом фен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мене в подробн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стях. Не загружайте их мозг лишней информацией. Лучше всего отвечайте на конкретные вопросы. Объясните ребенку то, что его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тересует. Полож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тельно на малыша повлияет общий, семейный разговор на тему терроризма.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бенок осознает, что эта проблема волнует и интересует не его одного, но взрослые чувствуют себя спокойно и могут свободно 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суждать эту тему.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Как рассказать о терроризме дошкольникам?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Детей шести-девяти лет тоже не стоит заваливать подробностями. Упор следует сделать на практическую часть вопроса. Через игры с ребенком можно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работать способы поведения в чрезвычайных ситуациях. Делайте акцент на том, как пр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вильно, а как неправильно поступать в той или иной ситуации.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Как рассказать о терроризме младшим школьникам?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Чрезвычайно важный момент: транслируйте детям чувство безопасности. Объясняйте то, что террористов в мире намного меньше, чем простых л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дей. Говорите о том, что шанс попасть в такую ситуацию минимален. Реб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 до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жен знать, что выход есть даже из самой сложной ситуации и терять надежду нельзя.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Как рассказать о терроризме старшим школьникам?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По-другому дело обстоит с подростками. Дети старше девяти лет уже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чинать осознавать чувство ответственности за себя 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близких. С ними о терр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ризме следует разговаривать подробнее. Подростки должны знать, что </w:t>
      </w:r>
      <w:proofErr w:type="gramStart"/>
      <w:r>
        <w:rPr>
          <w:color w:val="000000"/>
          <w:sz w:val="27"/>
          <w:szCs w:val="27"/>
        </w:rPr>
        <w:t>из себя представляет</w:t>
      </w:r>
      <w:proofErr w:type="gramEnd"/>
      <w:r>
        <w:rPr>
          <w:color w:val="000000"/>
          <w:sz w:val="27"/>
          <w:szCs w:val="27"/>
        </w:rPr>
        <w:t xml:space="preserve"> терроризм, какие существуют разновидности, какие цели и прич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ны лежат в основе страшных преступлений. В силу того, что ребенок подрос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кового возраста уже может действовать самостоятельно, с ним необходимо рассматривать варианты террористических актов и страт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гии поведения в данных ситуациях.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 какой момент стоит начинать подобный разговор?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    В связи с участившимися террористическими преступлениями, вряд ли родителям удастся избежать разговора об этом с детьми. Поэтому стоит </w:t>
      </w:r>
      <w:proofErr w:type="gramStart"/>
      <w:r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готови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ся</w:t>
      </w:r>
      <w:proofErr w:type="gramEnd"/>
      <w:r>
        <w:rPr>
          <w:color w:val="000000"/>
          <w:sz w:val="27"/>
          <w:szCs w:val="27"/>
        </w:rPr>
        <w:t xml:space="preserve"> к этому заранее. Самим взрослым следует иметь минимальную информацию о терроризме, чтобы передать знания детям. Да и подготавл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lastRenderedPageBreak/>
        <w:t>вать детей к сло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ным жизненным трудностям – одна из главных функций родителей. Чем большей информацией обладает ребенок, тем уровень тр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вожности ниже.</w:t>
      </w:r>
    </w:p>
    <w:p w:rsidR="001A212F" w:rsidRDefault="001A212F" w:rsidP="001A212F">
      <w:pPr>
        <w:pStyle w:val="aa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Советы психологов</w:t>
      </w:r>
    </w:p>
    <w:p w:rsidR="008B3292" w:rsidRDefault="001A212F" w:rsidP="001A212F">
      <w:pPr>
        <w:pStyle w:val="aa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По мнению психологов, психическое состояние детей зависит от отнош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 к миру взрослых. Необходимо обратить внимание на свое поведение и проанал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зировать, что и почему вас беспокоит. </w:t>
      </w:r>
    </w:p>
    <w:p w:rsidR="008B3292" w:rsidRDefault="001A212F" w:rsidP="008B3292">
      <w:pPr>
        <w:pStyle w:val="aa"/>
        <w:shd w:val="clear" w:color="auto" w:fill="FFFFFF"/>
        <w:spacing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сумеете справиться со своими страхами, то дети, смотря на вас, тоже будут чувствовать себя комфортно и расти в доверии к окружа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щему миру. Если взрослые чувствуют себя менее беспокойно, если террор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стический акт произошел далеко от места их проживания, то для детей ге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графические границы не имеют значения. Они остро относятся к любым опасным ситуациям. </w:t>
      </w:r>
    </w:p>
    <w:p w:rsidR="008B3292" w:rsidRDefault="001A212F" w:rsidP="008B3292">
      <w:pPr>
        <w:pStyle w:val="aa"/>
        <w:shd w:val="clear" w:color="auto" w:fill="FFFFFF"/>
        <w:spacing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Постарайтесь ограничить детей от просмотра роликов, новостей, 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редач, в которых присутствуют кадры, способные нарушить хрупкую де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скую психику. А если все же ваш ребенок увидел что-то подобное, успоко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те его и дайте понять, что он в безопасности и ему не о чем беспокоится. </w:t>
      </w:r>
      <w:proofErr w:type="gramStart"/>
      <w:r>
        <w:rPr>
          <w:color w:val="000000"/>
          <w:sz w:val="27"/>
          <w:szCs w:val="27"/>
        </w:rPr>
        <w:t>Постарайтесь</w:t>
      </w:r>
      <w:proofErr w:type="gramEnd"/>
      <w:r>
        <w:rPr>
          <w:color w:val="000000"/>
          <w:sz w:val="27"/>
          <w:szCs w:val="27"/>
        </w:rPr>
        <w:t xml:space="preserve"> как можно раньше донести до ребенка информацию о том, что стоит соблюдать определенные правила ради собственной безопасности. </w:t>
      </w:r>
    </w:p>
    <w:p w:rsidR="001A212F" w:rsidRDefault="001A212F" w:rsidP="008B3292">
      <w:pPr>
        <w:pStyle w:val="aa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Разыгрывайте с ним сценки потенциальных опасных ситуаций и уч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те, как правильно следует себя вести (например, незнакомец просит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крыть дверь и впустить его в дом, а родителей нет; незнакомые женщина или му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чина приглашают ребенка сесть в машину и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ехать покататься).</w:t>
      </w:r>
    </w:p>
    <w:p w:rsidR="002C5D85" w:rsidRPr="00740B34" w:rsidRDefault="002C5D85" w:rsidP="00740B34">
      <w:pPr>
        <w:rPr>
          <w:szCs w:val="28"/>
        </w:rPr>
      </w:pPr>
    </w:p>
    <w:sectPr w:rsidR="002C5D85" w:rsidRPr="00740B34" w:rsidSect="008B3292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2D" w:rsidRDefault="008F0E2D" w:rsidP="00B64753">
      <w:r>
        <w:separator/>
      </w:r>
    </w:p>
  </w:endnote>
  <w:endnote w:type="continuationSeparator" w:id="0">
    <w:p w:rsidR="008F0E2D" w:rsidRDefault="008F0E2D" w:rsidP="00B6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6272"/>
      <w:docPartObj>
        <w:docPartGallery w:val="Page Numbers (Bottom of Page)"/>
        <w:docPartUnique/>
      </w:docPartObj>
    </w:sdtPr>
    <w:sdtContent>
      <w:p w:rsidR="00152BA4" w:rsidRDefault="004D2C70">
        <w:pPr>
          <w:pStyle w:val="af2"/>
          <w:jc w:val="center"/>
        </w:pPr>
        <w:r>
          <w:fldChar w:fldCharType="begin"/>
        </w:r>
        <w:r w:rsidR="00152BA4">
          <w:instrText>PAGE   \* MERGEFORMAT</w:instrText>
        </w:r>
        <w:r>
          <w:fldChar w:fldCharType="separate"/>
        </w:r>
        <w:r w:rsidR="008B3292">
          <w:rPr>
            <w:noProof/>
          </w:rPr>
          <w:t>2</w:t>
        </w:r>
        <w:r>
          <w:fldChar w:fldCharType="end"/>
        </w:r>
      </w:p>
    </w:sdtContent>
  </w:sdt>
  <w:p w:rsidR="00152BA4" w:rsidRDefault="00152B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2D" w:rsidRDefault="008F0E2D" w:rsidP="00B64753">
      <w:r>
        <w:separator/>
      </w:r>
    </w:p>
  </w:footnote>
  <w:footnote w:type="continuationSeparator" w:id="0">
    <w:p w:rsidR="008F0E2D" w:rsidRDefault="008F0E2D" w:rsidP="00B6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33" w:rsidRDefault="00272533" w:rsidP="00152BA4">
    <w:pPr>
      <w:pStyle w:val="ae"/>
      <w:ind w:firstLine="0"/>
    </w:pPr>
  </w:p>
  <w:p w:rsidR="00272533" w:rsidRDefault="0027253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E68"/>
    <w:multiLevelType w:val="hybridMultilevel"/>
    <w:tmpl w:val="A452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4C13"/>
    <w:multiLevelType w:val="hybridMultilevel"/>
    <w:tmpl w:val="7D0C95C0"/>
    <w:lvl w:ilvl="0" w:tplc="EA50AE38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B15B2"/>
    <w:multiLevelType w:val="multilevel"/>
    <w:tmpl w:val="10C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26299"/>
    <w:multiLevelType w:val="hybridMultilevel"/>
    <w:tmpl w:val="6DE0ABF8"/>
    <w:lvl w:ilvl="0" w:tplc="600E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E1D58"/>
    <w:multiLevelType w:val="hybridMultilevel"/>
    <w:tmpl w:val="E30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734D"/>
    <w:multiLevelType w:val="hybridMultilevel"/>
    <w:tmpl w:val="39CA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4C22"/>
    <w:multiLevelType w:val="hybridMultilevel"/>
    <w:tmpl w:val="15523C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F24636"/>
    <w:multiLevelType w:val="hybridMultilevel"/>
    <w:tmpl w:val="8F5418D4"/>
    <w:lvl w:ilvl="0" w:tplc="EB70D9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A15B2"/>
    <w:multiLevelType w:val="hybridMultilevel"/>
    <w:tmpl w:val="5CC2E7E8"/>
    <w:lvl w:ilvl="0" w:tplc="399A1F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7559F"/>
    <w:multiLevelType w:val="hybridMultilevel"/>
    <w:tmpl w:val="E774C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0D38"/>
    <w:multiLevelType w:val="multilevel"/>
    <w:tmpl w:val="A71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B7144"/>
    <w:multiLevelType w:val="hybridMultilevel"/>
    <w:tmpl w:val="FDF8B2C6"/>
    <w:lvl w:ilvl="0" w:tplc="A784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279F3"/>
    <w:multiLevelType w:val="hybridMultilevel"/>
    <w:tmpl w:val="44DC3E6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D0394A"/>
    <w:multiLevelType w:val="hybridMultilevel"/>
    <w:tmpl w:val="1AF81910"/>
    <w:lvl w:ilvl="0" w:tplc="0CEC39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456B7"/>
    <w:multiLevelType w:val="hybridMultilevel"/>
    <w:tmpl w:val="F842A68C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830F5"/>
    <w:multiLevelType w:val="hybridMultilevel"/>
    <w:tmpl w:val="9AA424FE"/>
    <w:lvl w:ilvl="0" w:tplc="9EB4E4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EE50CD"/>
    <w:multiLevelType w:val="hybridMultilevel"/>
    <w:tmpl w:val="80582A1C"/>
    <w:lvl w:ilvl="0" w:tplc="09928F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7C07B3"/>
    <w:multiLevelType w:val="hybridMultilevel"/>
    <w:tmpl w:val="34341B7E"/>
    <w:lvl w:ilvl="0" w:tplc="0CEC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871F6D"/>
    <w:multiLevelType w:val="hybridMultilevel"/>
    <w:tmpl w:val="80F4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5184B"/>
    <w:multiLevelType w:val="hybridMultilevel"/>
    <w:tmpl w:val="79B235B2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FB0824"/>
    <w:multiLevelType w:val="multilevel"/>
    <w:tmpl w:val="EF6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485065"/>
    <w:multiLevelType w:val="hybridMultilevel"/>
    <w:tmpl w:val="FB2A303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95A7C"/>
    <w:multiLevelType w:val="hybridMultilevel"/>
    <w:tmpl w:val="6004FE78"/>
    <w:lvl w:ilvl="0" w:tplc="600E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0FD2"/>
    <w:multiLevelType w:val="hybridMultilevel"/>
    <w:tmpl w:val="566025F8"/>
    <w:lvl w:ilvl="0" w:tplc="EB70D9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6F0D3A"/>
    <w:multiLevelType w:val="hybridMultilevel"/>
    <w:tmpl w:val="C908DAF4"/>
    <w:lvl w:ilvl="0" w:tplc="EB70D9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43367F"/>
    <w:multiLevelType w:val="hybridMultilevel"/>
    <w:tmpl w:val="537A003E"/>
    <w:lvl w:ilvl="0" w:tplc="AE6A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B28E7"/>
    <w:multiLevelType w:val="multilevel"/>
    <w:tmpl w:val="A76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344ABE"/>
    <w:multiLevelType w:val="hybridMultilevel"/>
    <w:tmpl w:val="5E902C4A"/>
    <w:lvl w:ilvl="0" w:tplc="B2AAD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1F5679"/>
    <w:multiLevelType w:val="hybridMultilevel"/>
    <w:tmpl w:val="39D02860"/>
    <w:lvl w:ilvl="0" w:tplc="D618E1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1"/>
  </w:num>
  <w:num w:numId="5">
    <w:abstractNumId w:val="6"/>
  </w:num>
  <w:num w:numId="6">
    <w:abstractNumId w:val="19"/>
  </w:num>
  <w:num w:numId="7">
    <w:abstractNumId w:val="14"/>
  </w:num>
  <w:num w:numId="8">
    <w:abstractNumId w:val="21"/>
  </w:num>
  <w:num w:numId="9">
    <w:abstractNumId w:val="28"/>
  </w:num>
  <w:num w:numId="10">
    <w:abstractNumId w:val="15"/>
  </w:num>
  <w:num w:numId="11">
    <w:abstractNumId w:val="12"/>
  </w:num>
  <w:num w:numId="12">
    <w:abstractNumId w:val="27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8"/>
  </w:num>
  <w:num w:numId="20">
    <w:abstractNumId w:val="22"/>
  </w:num>
  <w:num w:numId="21">
    <w:abstractNumId w:val="1"/>
  </w:num>
  <w:num w:numId="22">
    <w:abstractNumId w:val="11"/>
  </w:num>
  <w:num w:numId="23">
    <w:abstractNumId w:val="16"/>
  </w:num>
  <w:num w:numId="24">
    <w:abstractNumId w:val="25"/>
  </w:num>
  <w:num w:numId="25">
    <w:abstractNumId w:val="3"/>
  </w:num>
  <w:num w:numId="26">
    <w:abstractNumId w:val="26"/>
  </w:num>
  <w:num w:numId="27">
    <w:abstractNumId w:val="20"/>
  </w:num>
  <w:num w:numId="28">
    <w:abstractNumId w:val="2"/>
  </w:num>
  <w:num w:numId="29">
    <w:abstractNumId w:val="10"/>
  </w:num>
  <w:num w:numId="30">
    <w:abstractNumId w:val="9"/>
  </w:num>
  <w:num w:numId="31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616"/>
    <w:rsid w:val="00003C5B"/>
    <w:rsid w:val="00090900"/>
    <w:rsid w:val="000C649D"/>
    <w:rsid w:val="000E16D7"/>
    <w:rsid w:val="000E3C04"/>
    <w:rsid w:val="00102D4F"/>
    <w:rsid w:val="001315E1"/>
    <w:rsid w:val="001437E3"/>
    <w:rsid w:val="00152BA4"/>
    <w:rsid w:val="00193DE2"/>
    <w:rsid w:val="001969BB"/>
    <w:rsid w:val="001A212F"/>
    <w:rsid w:val="001B0DBC"/>
    <w:rsid w:val="001B35D9"/>
    <w:rsid w:val="001D3742"/>
    <w:rsid w:val="00204CBA"/>
    <w:rsid w:val="0021711A"/>
    <w:rsid w:val="00233471"/>
    <w:rsid w:val="00272533"/>
    <w:rsid w:val="002746B0"/>
    <w:rsid w:val="002B0A03"/>
    <w:rsid w:val="002C4F3E"/>
    <w:rsid w:val="002C5D85"/>
    <w:rsid w:val="002D353A"/>
    <w:rsid w:val="00331924"/>
    <w:rsid w:val="00375616"/>
    <w:rsid w:val="003B7C54"/>
    <w:rsid w:val="003F5FF2"/>
    <w:rsid w:val="003F6D32"/>
    <w:rsid w:val="00406168"/>
    <w:rsid w:val="004D2C70"/>
    <w:rsid w:val="004E4525"/>
    <w:rsid w:val="004E6FFA"/>
    <w:rsid w:val="00515866"/>
    <w:rsid w:val="005239CC"/>
    <w:rsid w:val="005436C3"/>
    <w:rsid w:val="00563F7F"/>
    <w:rsid w:val="00585189"/>
    <w:rsid w:val="005A1C1C"/>
    <w:rsid w:val="005A5538"/>
    <w:rsid w:val="005C12B0"/>
    <w:rsid w:val="005C5088"/>
    <w:rsid w:val="005D34E7"/>
    <w:rsid w:val="006179EC"/>
    <w:rsid w:val="00643234"/>
    <w:rsid w:val="00646430"/>
    <w:rsid w:val="0066628B"/>
    <w:rsid w:val="006D1624"/>
    <w:rsid w:val="006D4E58"/>
    <w:rsid w:val="006E1E7B"/>
    <w:rsid w:val="00706655"/>
    <w:rsid w:val="0071326E"/>
    <w:rsid w:val="007167BE"/>
    <w:rsid w:val="00732EF7"/>
    <w:rsid w:val="00740B34"/>
    <w:rsid w:val="00751DE8"/>
    <w:rsid w:val="00752A9D"/>
    <w:rsid w:val="007D3DEB"/>
    <w:rsid w:val="008004D8"/>
    <w:rsid w:val="00827666"/>
    <w:rsid w:val="00876422"/>
    <w:rsid w:val="008951DD"/>
    <w:rsid w:val="008A1757"/>
    <w:rsid w:val="008A6F0B"/>
    <w:rsid w:val="008B3292"/>
    <w:rsid w:val="008F0E2D"/>
    <w:rsid w:val="00911B4A"/>
    <w:rsid w:val="00924282"/>
    <w:rsid w:val="0092456B"/>
    <w:rsid w:val="00972278"/>
    <w:rsid w:val="00974859"/>
    <w:rsid w:val="009B071F"/>
    <w:rsid w:val="009F723E"/>
    <w:rsid w:val="00A4594E"/>
    <w:rsid w:val="00A632D0"/>
    <w:rsid w:val="00A6378C"/>
    <w:rsid w:val="00AA623D"/>
    <w:rsid w:val="00AA64CD"/>
    <w:rsid w:val="00AD5F0D"/>
    <w:rsid w:val="00B0446A"/>
    <w:rsid w:val="00B07B20"/>
    <w:rsid w:val="00B64753"/>
    <w:rsid w:val="00B66741"/>
    <w:rsid w:val="00BF413D"/>
    <w:rsid w:val="00BF586F"/>
    <w:rsid w:val="00C1291E"/>
    <w:rsid w:val="00C14612"/>
    <w:rsid w:val="00C50E21"/>
    <w:rsid w:val="00C5380C"/>
    <w:rsid w:val="00C57341"/>
    <w:rsid w:val="00C72C44"/>
    <w:rsid w:val="00CB3D2B"/>
    <w:rsid w:val="00CC28C9"/>
    <w:rsid w:val="00CC40CC"/>
    <w:rsid w:val="00CE12EA"/>
    <w:rsid w:val="00D313A6"/>
    <w:rsid w:val="00D32A56"/>
    <w:rsid w:val="00D54080"/>
    <w:rsid w:val="00DC1B12"/>
    <w:rsid w:val="00E02DDB"/>
    <w:rsid w:val="00E1202E"/>
    <w:rsid w:val="00E35C1C"/>
    <w:rsid w:val="00E42B90"/>
    <w:rsid w:val="00E54255"/>
    <w:rsid w:val="00E75D82"/>
    <w:rsid w:val="00E92918"/>
    <w:rsid w:val="00E9688C"/>
    <w:rsid w:val="00F20710"/>
    <w:rsid w:val="00F2453D"/>
    <w:rsid w:val="00F346B6"/>
    <w:rsid w:val="00F40335"/>
    <w:rsid w:val="00F41CFA"/>
    <w:rsid w:val="00F43473"/>
    <w:rsid w:val="00F4531A"/>
    <w:rsid w:val="00F46B29"/>
    <w:rsid w:val="00F60608"/>
    <w:rsid w:val="00F70829"/>
    <w:rsid w:val="00F8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331924"/>
    <w:pPr>
      <w:spacing w:before="100" w:beforeAutospacing="1" w:after="100" w:afterAutospacing="1" w:line="360" w:lineRule="auto"/>
      <w:jc w:val="center"/>
      <w:outlineLvl w:val="0"/>
    </w:pPr>
    <w:rPr>
      <w:rFonts w:eastAsia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31924"/>
    <w:pPr>
      <w:keepNext/>
      <w:keepLines/>
      <w:spacing w:before="80" w:line="360" w:lineRule="auto"/>
      <w:jc w:val="center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6FF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1924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3192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4E6FFA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0"/>
    <w:next w:val="a0"/>
    <w:link w:val="a5"/>
    <w:uiPriority w:val="10"/>
    <w:qFormat/>
    <w:rsid w:val="004E6FF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4E6F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B66741"/>
    <w:pPr>
      <w:numPr>
        <w:numId w:val="4"/>
      </w:numPr>
      <w:contextualSpacing/>
    </w:pPr>
  </w:style>
  <w:style w:type="paragraph" w:customStyle="1" w:styleId="paragraph">
    <w:name w:val="paragraph"/>
    <w:basedOn w:val="a0"/>
    <w:rsid w:val="003756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5616"/>
  </w:style>
  <w:style w:type="character" w:customStyle="1" w:styleId="eop">
    <w:name w:val="eop"/>
    <w:basedOn w:val="a1"/>
    <w:rsid w:val="00375616"/>
  </w:style>
  <w:style w:type="character" w:customStyle="1" w:styleId="apple-converted-space">
    <w:name w:val="apple-converted-space"/>
    <w:basedOn w:val="a1"/>
    <w:rsid w:val="00375616"/>
  </w:style>
  <w:style w:type="character" w:customStyle="1" w:styleId="scx36566652">
    <w:name w:val="scx36566652"/>
    <w:basedOn w:val="a1"/>
    <w:rsid w:val="00375616"/>
  </w:style>
  <w:style w:type="character" w:customStyle="1" w:styleId="spellingerror">
    <w:name w:val="spellingerror"/>
    <w:basedOn w:val="a1"/>
    <w:rsid w:val="00375616"/>
  </w:style>
  <w:style w:type="character" w:customStyle="1" w:styleId="pagebreaktextspan">
    <w:name w:val="pagebreaktextspan"/>
    <w:basedOn w:val="a1"/>
    <w:rsid w:val="00375616"/>
  </w:style>
  <w:style w:type="character" w:styleId="a6">
    <w:name w:val="Hyperlink"/>
    <w:basedOn w:val="a1"/>
    <w:uiPriority w:val="99"/>
    <w:unhideWhenUsed/>
    <w:rsid w:val="00003C5B"/>
    <w:rPr>
      <w:color w:val="0000FF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B64753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64753"/>
    <w:rPr>
      <w:rFonts w:ascii="Times New Roman" w:hAnsi="Times New Roman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64753"/>
    <w:rPr>
      <w:vertAlign w:val="superscript"/>
    </w:rPr>
  </w:style>
  <w:style w:type="character" w:customStyle="1" w:styleId="11">
    <w:name w:val="Заголовок1"/>
    <w:basedOn w:val="a1"/>
    <w:rsid w:val="00B64753"/>
  </w:style>
  <w:style w:type="character" w:customStyle="1" w:styleId="search-hl">
    <w:name w:val="search-hl"/>
    <w:basedOn w:val="a1"/>
    <w:rsid w:val="00B64753"/>
  </w:style>
  <w:style w:type="character" w:customStyle="1" w:styleId="edition">
    <w:name w:val="edition"/>
    <w:basedOn w:val="a1"/>
    <w:rsid w:val="00B64753"/>
  </w:style>
  <w:style w:type="character" w:customStyle="1" w:styleId="num">
    <w:name w:val="num"/>
    <w:basedOn w:val="a1"/>
    <w:rsid w:val="00B64753"/>
  </w:style>
  <w:style w:type="paragraph" w:styleId="aa">
    <w:name w:val="Normal (Web)"/>
    <w:basedOn w:val="a0"/>
    <w:uiPriority w:val="99"/>
    <w:unhideWhenUsed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te">
    <w:name w:val="note"/>
    <w:basedOn w:val="a0"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anlink">
    <w:name w:val="spanlink"/>
    <w:basedOn w:val="a1"/>
    <w:rsid w:val="002B0A03"/>
  </w:style>
  <w:style w:type="paragraph" w:customStyle="1" w:styleId="aligncenter">
    <w:name w:val="aligncenter"/>
    <w:basedOn w:val="a0"/>
    <w:rsid w:val="002B0A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B0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B0A03"/>
    <w:rPr>
      <w:rFonts w:ascii="Tahoma" w:hAnsi="Tahoma" w:cs="Tahoma"/>
      <w:sz w:val="16"/>
      <w:szCs w:val="16"/>
    </w:rPr>
  </w:style>
  <w:style w:type="character" w:styleId="ad">
    <w:name w:val="FollowedHyperlink"/>
    <w:basedOn w:val="a1"/>
    <w:uiPriority w:val="99"/>
    <w:semiHidden/>
    <w:unhideWhenUsed/>
    <w:rsid w:val="00D313A6"/>
    <w:rPr>
      <w:color w:val="800080"/>
      <w:u w:val="single"/>
    </w:rPr>
  </w:style>
  <w:style w:type="paragraph" w:customStyle="1" w:styleId="Default">
    <w:name w:val="Default"/>
    <w:rsid w:val="007D3D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unhideWhenUsed/>
    <w:rsid w:val="00331924"/>
    <w:pPr>
      <w:tabs>
        <w:tab w:val="center" w:pos="4677"/>
        <w:tab w:val="right" w:pos="9355"/>
      </w:tabs>
    </w:pPr>
  </w:style>
  <w:style w:type="paragraph" w:customStyle="1" w:styleId="af0">
    <w:name w:val="таблица"/>
    <w:basedOn w:val="a0"/>
    <w:link w:val="af1"/>
    <w:qFormat/>
    <w:rsid w:val="00331924"/>
    <w:pPr>
      <w:jc w:val="left"/>
    </w:pPr>
    <w:rPr>
      <w:sz w:val="24"/>
      <w:lang w:eastAsia="ru-RU"/>
    </w:rPr>
  </w:style>
  <w:style w:type="character" w:customStyle="1" w:styleId="af1">
    <w:name w:val="таблица Знак"/>
    <w:basedOn w:val="a1"/>
    <w:link w:val="af0"/>
    <w:rsid w:val="00331924"/>
    <w:rPr>
      <w:rFonts w:ascii="Times New Roman" w:hAnsi="Times New Roman"/>
      <w:sz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331924"/>
    <w:rPr>
      <w:rFonts w:ascii="Times New Roman" w:hAnsi="Times New Roman"/>
      <w:sz w:val="28"/>
    </w:rPr>
  </w:style>
  <w:style w:type="paragraph" w:styleId="af2">
    <w:name w:val="footer"/>
    <w:basedOn w:val="a0"/>
    <w:link w:val="af3"/>
    <w:uiPriority w:val="99"/>
    <w:unhideWhenUsed/>
    <w:rsid w:val="003319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331924"/>
    <w:rPr>
      <w:rFonts w:ascii="Times New Roman" w:hAnsi="Times New Roman"/>
      <w:sz w:val="28"/>
    </w:rPr>
  </w:style>
  <w:style w:type="character" w:styleId="af4">
    <w:name w:val="Emphasis"/>
    <w:basedOn w:val="a1"/>
    <w:uiPriority w:val="20"/>
    <w:qFormat/>
    <w:rsid w:val="00272533"/>
    <w:rPr>
      <w:i/>
      <w:iCs/>
    </w:rPr>
  </w:style>
  <w:style w:type="character" w:customStyle="1" w:styleId="caps">
    <w:name w:val="caps"/>
    <w:basedOn w:val="a1"/>
    <w:rsid w:val="00272533"/>
  </w:style>
  <w:style w:type="character" w:styleId="af5">
    <w:name w:val="Strong"/>
    <w:basedOn w:val="a1"/>
    <w:uiPriority w:val="22"/>
    <w:qFormat/>
    <w:rsid w:val="00B66741"/>
    <w:rPr>
      <w:b/>
      <w:bCs/>
    </w:rPr>
  </w:style>
  <w:style w:type="table" w:styleId="af6">
    <w:name w:val="Table Grid"/>
    <w:basedOn w:val="a2"/>
    <w:uiPriority w:val="39"/>
    <w:rsid w:val="00F4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0"/>
    <w:rsid w:val="006D4E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rsid w:val="006D4E58"/>
  </w:style>
  <w:style w:type="paragraph" w:customStyle="1" w:styleId="c11">
    <w:name w:val="c11"/>
    <w:basedOn w:val="a0"/>
    <w:rsid w:val="006D4E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rsid w:val="006D4E58"/>
  </w:style>
  <w:style w:type="character" w:customStyle="1" w:styleId="c4">
    <w:name w:val="c4"/>
    <w:rsid w:val="006D4E58"/>
  </w:style>
  <w:style w:type="paragraph" w:customStyle="1" w:styleId="text-descriptionbig">
    <w:name w:val="text-description_big"/>
    <w:basedOn w:val="a0"/>
    <w:rsid w:val="00740B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741">
                  <w:marLeft w:val="-71"/>
                  <w:marRight w:val="0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F43B-1339-4DD0-93DF-EFE9F748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Links>
    <vt:vector size="54" baseType="variant">
      <vt:variant>
        <vt:i4>1114124</vt:i4>
      </vt:variant>
      <vt:variant>
        <vt:i4>18</vt:i4>
      </vt:variant>
      <vt:variant>
        <vt:i4>0</vt:i4>
      </vt:variant>
      <vt:variant>
        <vt:i4>5</vt:i4>
      </vt:variant>
      <vt:variant>
        <vt:lpwstr>http://eduherald.ru/ru/article/view?id=11820</vt:lpwstr>
      </vt:variant>
      <vt:variant>
        <vt:lpwstr/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http://detionline.com/internet-project/training-aids</vt:lpwstr>
      </vt:variant>
      <vt:variant>
        <vt:lpwstr/>
      </vt:variant>
      <vt:variant>
        <vt:i4>3276834</vt:i4>
      </vt:variant>
      <vt:variant>
        <vt:i4>12</vt:i4>
      </vt:variant>
      <vt:variant>
        <vt:i4>0</vt:i4>
      </vt:variant>
      <vt:variant>
        <vt:i4>5</vt:i4>
      </vt:variant>
      <vt:variant>
        <vt:lpwstr>http://disk.yandex.ru/</vt:lpwstr>
      </vt:variant>
      <vt:variant>
        <vt:lpwstr/>
      </vt:variant>
      <vt:variant>
        <vt:i4>2228325</vt:i4>
      </vt:variant>
      <vt:variant>
        <vt:i4>9</vt:i4>
      </vt:variant>
      <vt:variant>
        <vt:i4>0</vt:i4>
      </vt:variant>
      <vt:variant>
        <vt:i4>5</vt:i4>
      </vt:variant>
      <vt:variant>
        <vt:lpwstr>https://mega.co.nz/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http://onedrive.com/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http://onedrive.com/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http://cyberleninka.ru/article/n/ikt-kompetentnost-v-sovremennom-obrazovanii</vt:lpwstr>
      </vt:variant>
      <vt:variant>
        <vt:lpwstr>ixzz4NX88oNuc</vt:lpwstr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http://cyberleninka.ru/journal/n/integratsiya-obrazovaniya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Tatty Paw</dc:creator>
  <cp:lastModifiedBy>User</cp:lastModifiedBy>
  <cp:revision>2</cp:revision>
  <dcterms:created xsi:type="dcterms:W3CDTF">2020-12-08T11:06:00Z</dcterms:created>
  <dcterms:modified xsi:type="dcterms:W3CDTF">2020-12-08T11:06:00Z</dcterms:modified>
</cp:coreProperties>
</file>